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3A09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0E4417E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江苏省民用建筑能效测评机构动态评估指标要求</w:t>
      </w:r>
    </w:p>
    <w:tbl>
      <w:tblPr>
        <w:tblStyle w:val="2"/>
        <w:tblW w:w="9464" w:type="dxa"/>
        <w:tblInd w:w="-11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25"/>
        <w:gridCol w:w="7630"/>
      </w:tblGrid>
      <w:tr w14:paraId="6AF05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834" w:type="dxa"/>
            <w:gridSpan w:val="2"/>
            <w:vAlign w:val="center"/>
          </w:tcPr>
          <w:p w14:paraId="38D2F081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法律法规要求</w:t>
            </w:r>
          </w:p>
        </w:tc>
        <w:tc>
          <w:tcPr>
            <w:tcW w:w="7630" w:type="dxa"/>
            <w:tcBorders>
              <w:left w:val="single" w:color="auto" w:sz="4" w:space="0"/>
            </w:tcBorders>
            <w:vAlign w:val="center"/>
          </w:tcPr>
          <w:p w14:paraId="486C5895">
            <w:pPr>
              <w:snapToGrid w:val="0"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1. </w:t>
            </w: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指定人员对有关法律法规、规范性文件以及标准进行收集、识别、培训、归档和跟踪（上传本年度相关培训记录和证明文件）</w:t>
            </w:r>
          </w:p>
          <w:p w14:paraId="241C40D8">
            <w:pPr>
              <w:snapToGrid w:val="0"/>
              <w:spacing w:line="32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2. 依据法律法规、规范性文件以及标准对本机构的合规性进行自我评价并形成报告（上传自评价报告）</w:t>
            </w:r>
          </w:p>
        </w:tc>
      </w:tr>
      <w:tr w14:paraId="25199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834" w:type="dxa"/>
            <w:gridSpan w:val="2"/>
            <w:vAlign w:val="center"/>
          </w:tcPr>
          <w:p w14:paraId="35C4797B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基本要求</w:t>
            </w:r>
          </w:p>
        </w:tc>
        <w:tc>
          <w:tcPr>
            <w:tcW w:w="7630" w:type="dxa"/>
            <w:tcBorders>
              <w:left w:val="single" w:color="auto" w:sz="4" w:space="0"/>
            </w:tcBorders>
            <w:vAlign w:val="center"/>
          </w:tcPr>
          <w:p w14:paraId="15BE3B37">
            <w:pPr>
              <w:snapToGrid w:val="0"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设置信用部门或岗位，并将信用要素纳入考核范围（上传相关证明文件）</w:t>
            </w:r>
          </w:p>
          <w:p w14:paraId="2BC9C2FC">
            <w:pPr>
              <w:snapToGrid w:val="0"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2. 制定信用目标，并以适宜方式向社会公示承诺（上传相关证明文件）</w:t>
            </w:r>
          </w:p>
          <w:p w14:paraId="0F093556">
            <w:pPr>
              <w:snapToGrid w:val="0"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3. 持续开展提升信用的能力建设（上传相关证明文件）</w:t>
            </w:r>
          </w:p>
          <w:p w14:paraId="4D753907">
            <w:pPr>
              <w:snapToGrid w:val="0"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4. 建立信用管理制度，定期进行核查和自我评价（上传自评价报告及相关证明材料）</w:t>
            </w:r>
          </w:p>
        </w:tc>
      </w:tr>
      <w:tr w14:paraId="2174C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09" w:type="dxa"/>
            <w:vMerge w:val="restart"/>
            <w:tcBorders>
              <w:right w:val="single" w:color="auto" w:sz="4" w:space="0"/>
            </w:tcBorders>
            <w:vAlign w:val="center"/>
          </w:tcPr>
          <w:p w14:paraId="210E7C61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测评机构管理情况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9AE4E4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资质</w:t>
            </w:r>
          </w:p>
        </w:tc>
        <w:tc>
          <w:tcPr>
            <w:tcW w:w="763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4B2D25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法人资质、测评资质（上传最新营业执照、测评资质证书）</w:t>
            </w:r>
          </w:p>
          <w:p w14:paraId="2DAEAECD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2. 人员能力（上传负责人、测评人员汇总表、各测评人员社保证明等）</w:t>
            </w:r>
          </w:p>
        </w:tc>
      </w:tr>
      <w:tr w14:paraId="4EC90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09" w:type="dxa"/>
            <w:vMerge w:val="continue"/>
            <w:tcBorders>
              <w:right w:val="single" w:color="auto" w:sz="4" w:space="0"/>
            </w:tcBorders>
            <w:vAlign w:val="center"/>
          </w:tcPr>
          <w:p w14:paraId="45BC45D8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D04EDA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管理体系</w:t>
            </w:r>
          </w:p>
        </w:tc>
        <w:tc>
          <w:tcPr>
            <w:tcW w:w="7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E9976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管理能力（上传机构管理体系相关文件）</w:t>
            </w:r>
          </w:p>
          <w:p w14:paraId="53BE859B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2. 人员管理（上传</w:t>
            </w:r>
            <w:bookmarkStart w:id="0" w:name="OLE_LINK5"/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人员的</w:t>
            </w:r>
            <w:bookmarkEnd w:id="0"/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职称、培训管理等）</w:t>
            </w:r>
          </w:p>
          <w:p w14:paraId="0C00596E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3. 工作手册（上传质量手册、程序文件、专业指导书、记录表格等）</w:t>
            </w:r>
          </w:p>
          <w:p w14:paraId="78F83E96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4. 公正、诚信程序（上传相应的程序文件）</w:t>
            </w:r>
          </w:p>
          <w:p w14:paraId="208279AD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5. 机构组织架构、职能分配（上传组织构架文件）</w:t>
            </w:r>
          </w:p>
          <w:p w14:paraId="6F14A4CC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6. 纠正与预防措施（上传相关证明文件）</w:t>
            </w:r>
          </w:p>
          <w:p w14:paraId="4293D4CB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7. 文件管理（上</w:t>
            </w: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  <w:lang w:val="en-US" w:eastAsia="zh-CN"/>
              </w:rPr>
              <w:t>传</w:t>
            </w: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对报告编制、审核、批准的管理要求，对删除、作废报告的管理要求）</w:t>
            </w:r>
          </w:p>
          <w:p w14:paraId="78DD519F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8. 机构对文档管理的做法（上传对年度出具报告的存档、跟踪管理要求，及相关证明文件）</w:t>
            </w:r>
          </w:p>
          <w:p w14:paraId="6C6DE3CC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9.  机构独立性、公正性管理（上传公正性程序文</w:t>
            </w: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  <w:lang w:val="en-US" w:eastAsia="zh-CN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等）</w:t>
            </w:r>
          </w:p>
        </w:tc>
      </w:tr>
      <w:tr w14:paraId="25521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09" w:type="dxa"/>
            <w:vMerge w:val="continue"/>
            <w:tcBorders>
              <w:right w:val="single" w:color="auto" w:sz="4" w:space="0"/>
            </w:tcBorders>
            <w:vAlign w:val="center"/>
          </w:tcPr>
          <w:p w14:paraId="6C4DCD3F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C7CF43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信息化管理</w:t>
            </w:r>
          </w:p>
        </w:tc>
        <w:tc>
          <w:tcPr>
            <w:tcW w:w="7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E75BEF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机构信息化管理（上传相应材料）</w:t>
            </w:r>
          </w:p>
          <w:p w14:paraId="64327B3A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2. 信息化管理系统涵盖业务受理、过程跟踪、报告出具</w:t>
            </w: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全过程（上传证明材料）</w:t>
            </w:r>
          </w:p>
          <w:p w14:paraId="79F2D34A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3．信息化管理系统管理（上传相应材料）</w:t>
            </w:r>
          </w:p>
          <w:p w14:paraId="2F673467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4. 信息存档（上传相应材料）</w:t>
            </w:r>
          </w:p>
        </w:tc>
      </w:tr>
      <w:tr w14:paraId="32554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9" w:type="dxa"/>
            <w:vMerge w:val="continue"/>
            <w:tcBorders>
              <w:right w:val="single" w:color="auto" w:sz="4" w:space="0"/>
            </w:tcBorders>
            <w:vAlign w:val="center"/>
          </w:tcPr>
          <w:p w14:paraId="61E85D58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51DB93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服务客户</w:t>
            </w:r>
          </w:p>
        </w:tc>
        <w:tc>
          <w:tcPr>
            <w:tcW w:w="76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C75E69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投诉管理制度落实（上传相应材料）</w:t>
            </w:r>
          </w:p>
          <w:p w14:paraId="216171BE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2. 客户保密机制（上传相应材料）</w:t>
            </w:r>
          </w:p>
        </w:tc>
      </w:tr>
      <w:tr w14:paraId="47091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009" w:type="dxa"/>
            <w:vMerge w:val="restart"/>
            <w:tcBorders>
              <w:right w:val="single" w:color="auto" w:sz="4" w:space="0"/>
            </w:tcBorders>
            <w:vAlign w:val="center"/>
          </w:tcPr>
          <w:p w14:paraId="1846B5F6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技术要求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DB80CC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人员</w:t>
            </w:r>
          </w:p>
        </w:tc>
        <w:tc>
          <w:tcPr>
            <w:tcW w:w="763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742744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测评人员情况（人员的培训合格证书、章、学历证明等）</w:t>
            </w:r>
          </w:p>
          <w:p w14:paraId="36BFAAB4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2. 承诺书（上传机构及关键岗位人员无不良记录、未纳入失信被执行人的证明文件）</w:t>
            </w:r>
          </w:p>
          <w:p w14:paraId="1E1812E0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3. 测评人员监督、管理（上传相关文件）</w:t>
            </w:r>
          </w:p>
          <w:p w14:paraId="27AD8662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4. 数据溯源、结果质量控制（上传相关文件）</w:t>
            </w:r>
          </w:p>
        </w:tc>
      </w:tr>
      <w:tr w14:paraId="76A70D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09" w:type="dxa"/>
            <w:vMerge w:val="continue"/>
            <w:tcBorders>
              <w:right w:val="single" w:color="auto" w:sz="4" w:space="0"/>
            </w:tcBorders>
            <w:vAlign w:val="center"/>
          </w:tcPr>
          <w:p w14:paraId="47047F3C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91FDC9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场所和环境</w:t>
            </w:r>
          </w:p>
        </w:tc>
        <w:tc>
          <w:tcPr>
            <w:tcW w:w="7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C1CB75">
            <w:pPr>
              <w:pStyle w:val="4"/>
              <w:widowControl/>
              <w:numPr>
                <w:ilvl w:val="0"/>
                <w:numId w:val="1"/>
              </w:numPr>
              <w:spacing w:line="324" w:lineRule="auto"/>
              <w:ind w:firstLineChars="0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场所环境及日常管理满足要求（提供产权或者租赁证明、现场建筑照片、人员办公照片等）</w:t>
            </w:r>
          </w:p>
        </w:tc>
      </w:tr>
      <w:tr w14:paraId="063CC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09" w:type="dxa"/>
            <w:vMerge w:val="continue"/>
            <w:tcBorders>
              <w:right w:val="single" w:color="auto" w:sz="4" w:space="0"/>
            </w:tcBorders>
            <w:vAlign w:val="center"/>
          </w:tcPr>
          <w:p w14:paraId="669B788B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6C4A3A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测评合同</w:t>
            </w:r>
          </w:p>
        </w:tc>
        <w:tc>
          <w:tcPr>
            <w:tcW w:w="76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1DFF9E9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合同履约情况（提供至少五份合同，如年度合同低于五份，全数提供）</w:t>
            </w:r>
          </w:p>
          <w:p w14:paraId="56689C30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2. 合同评审流程（提供相关文件）</w:t>
            </w:r>
          </w:p>
        </w:tc>
      </w:tr>
      <w:tr w14:paraId="5CAFA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09" w:type="dxa"/>
            <w:vMerge w:val="continue"/>
            <w:tcBorders>
              <w:right w:val="single" w:color="auto" w:sz="4" w:space="0"/>
            </w:tcBorders>
            <w:vAlign w:val="center"/>
          </w:tcPr>
          <w:p w14:paraId="6423BF09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64AD09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测评过程</w:t>
            </w:r>
          </w:p>
        </w:tc>
        <w:tc>
          <w:tcPr>
            <w:tcW w:w="76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C3415B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测评方案（提供至少五个项目的相关文件，如年度报告数量低于五个，全数提供）</w:t>
            </w:r>
          </w:p>
          <w:p w14:paraId="134F1A46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2. 测评过程数据管理制度（提供相关文件）</w:t>
            </w:r>
          </w:p>
        </w:tc>
      </w:tr>
      <w:tr w14:paraId="6D042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09" w:type="dxa"/>
            <w:vMerge w:val="continue"/>
            <w:tcBorders>
              <w:right w:val="single" w:color="auto" w:sz="4" w:space="0"/>
            </w:tcBorders>
            <w:vAlign w:val="center"/>
          </w:tcPr>
          <w:p w14:paraId="5A61D433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168C7B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原始记录</w:t>
            </w:r>
          </w:p>
        </w:tc>
        <w:tc>
          <w:tcPr>
            <w:tcW w:w="76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18305C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测评原始记录（提供至少五个项目的相关文件，如年度报告数量低于五个，全数提供）</w:t>
            </w:r>
          </w:p>
        </w:tc>
      </w:tr>
      <w:tr w14:paraId="07DED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09" w:type="dxa"/>
            <w:vMerge w:val="continue"/>
            <w:tcBorders>
              <w:right w:val="single" w:color="auto" w:sz="4" w:space="0"/>
            </w:tcBorders>
            <w:vAlign w:val="center"/>
          </w:tcPr>
          <w:p w14:paraId="16AE54A5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F20067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测评报告</w:t>
            </w:r>
          </w:p>
        </w:tc>
        <w:tc>
          <w:tcPr>
            <w:tcW w:w="76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3AFCC0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测评报告（提供至少五个项目测评报告盖章扫描件），平台随机抽查项目</w:t>
            </w:r>
          </w:p>
          <w:p w14:paraId="37064DAE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2. 出具成果存档、更改等管理制度（提供相关文件）</w:t>
            </w:r>
          </w:p>
        </w:tc>
      </w:tr>
      <w:tr w14:paraId="1BC68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09" w:type="dxa"/>
            <w:vMerge w:val="continue"/>
            <w:tcBorders>
              <w:right w:val="single" w:color="auto" w:sz="4" w:space="0"/>
            </w:tcBorders>
            <w:vAlign w:val="center"/>
          </w:tcPr>
          <w:p w14:paraId="4DAC6848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297D00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标识情况</w:t>
            </w:r>
          </w:p>
        </w:tc>
        <w:tc>
          <w:tcPr>
            <w:tcW w:w="76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AD69F3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1. 2025年度标识情况（上传公示、公告或证书等文件）</w:t>
            </w:r>
          </w:p>
        </w:tc>
      </w:tr>
      <w:tr w14:paraId="6A76F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34" w:type="dxa"/>
            <w:gridSpan w:val="2"/>
            <w:vAlign w:val="center"/>
          </w:tcPr>
          <w:p w14:paraId="6394ECC4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社会责任</w:t>
            </w:r>
          </w:p>
        </w:tc>
        <w:tc>
          <w:tcPr>
            <w:tcW w:w="7630" w:type="dxa"/>
            <w:vAlign w:val="center"/>
          </w:tcPr>
          <w:p w14:paraId="74BF5042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提供承诺文件或其他证明材料</w:t>
            </w:r>
          </w:p>
        </w:tc>
      </w:tr>
      <w:tr w14:paraId="185B3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34" w:type="dxa"/>
            <w:gridSpan w:val="2"/>
            <w:vAlign w:val="center"/>
          </w:tcPr>
          <w:p w14:paraId="27E08F2B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加分项</w:t>
            </w:r>
          </w:p>
        </w:tc>
        <w:tc>
          <w:tcPr>
            <w:tcW w:w="7630" w:type="dxa"/>
            <w:vAlign w:val="center"/>
          </w:tcPr>
          <w:p w14:paraId="6CE13FD8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依据条款提供相应文件</w:t>
            </w:r>
          </w:p>
        </w:tc>
      </w:tr>
      <w:tr w14:paraId="5F544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34" w:type="dxa"/>
            <w:gridSpan w:val="2"/>
            <w:vAlign w:val="center"/>
          </w:tcPr>
          <w:p w14:paraId="10343B21">
            <w:pPr>
              <w:spacing w:line="32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</w:t>
            </w:r>
          </w:p>
        </w:tc>
        <w:tc>
          <w:tcPr>
            <w:tcW w:w="7630" w:type="dxa"/>
            <w:vAlign w:val="center"/>
          </w:tcPr>
          <w:p w14:paraId="3ECD26BF">
            <w:pPr>
              <w:widowControl/>
              <w:spacing w:line="324" w:lineRule="auto"/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4E5463"/>
                <w:sz w:val="24"/>
                <w:szCs w:val="24"/>
                <w:shd w:val="clear" w:color="auto" w:fill="FFFFFF"/>
              </w:rPr>
              <w:t>依据条款提供相应文件</w:t>
            </w:r>
          </w:p>
        </w:tc>
      </w:tr>
    </w:tbl>
    <w:p w14:paraId="7D263D4C">
      <w:pPr>
        <w:spacing w:line="520" w:lineRule="exact"/>
        <w:jc w:val="left"/>
        <w:rPr>
          <w:rFonts w:ascii="Times New Roman" w:hAnsi="仿宋" w:eastAsia="仿宋" w:cs="Times New Roman"/>
          <w:sz w:val="30"/>
          <w:szCs w:val="30"/>
        </w:rPr>
      </w:pPr>
    </w:p>
    <w:p w14:paraId="1073B2D3">
      <w:pPr>
        <w:jc w:val="left"/>
        <w:rPr>
          <w:rFonts w:hint="eastAsia" w:ascii="宋体" w:hAnsi="宋体" w:eastAsia="宋体" w:cs="宋体"/>
          <w:b/>
          <w:bCs/>
          <w:sz w:val="28"/>
          <w:szCs w:val="18"/>
        </w:rPr>
      </w:pPr>
    </w:p>
    <w:p w14:paraId="50FDF533">
      <w:pPr>
        <w:jc w:val="left"/>
        <w:rPr>
          <w:rFonts w:hint="eastAsia" w:ascii="宋体" w:hAnsi="宋体" w:eastAsia="宋体" w:cs="宋体"/>
          <w:b/>
          <w:bCs/>
          <w:sz w:val="28"/>
          <w:szCs w:val="18"/>
        </w:rPr>
      </w:pPr>
    </w:p>
    <w:p w14:paraId="5342E4F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A9B10D-7774-401A-BA98-2CAB7BF1B90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138E8CB-425A-45AA-A22D-A02B02CCA2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706094B-9E6F-4888-A68F-1735F23D69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D6E0C"/>
    <w:multiLevelType w:val="multilevel"/>
    <w:tmpl w:val="561D6E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6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2026-01-29T06:11:09Z</dcterms:created>
  <dc:creator>Administrator.DESKTOP-J4AQGRM</dc:creator>
  <cp:lastModifiedBy>江苏省绿色建筑协会</cp:lastModifiedBy>
  <dcterms:modified xsi:type="dcterms:W3CDTF">2026-01-29T06:11:33Z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eyJoZGlkIjoiYTJlZTAzYTBhZThjMzIyMDA2YzViNjYzMDJjZTMwNzYiLCJ1c2VySWQiOiI5MzcyMjQzOTgifQ==</vt:lpwstr>
  </property>
  <property fmtid="{D5CDD505-2E9C-101B-9397-08002B2CF9AE}" pid="4" name="ICV">
    <vt:lpwstr>357922D20DD547AD9685795436411B3F_12</vt:lpwstr>
  </property>
</Properties>
</file>